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C7A6" w14:textId="77777777" w:rsidR="008E4888" w:rsidRDefault="008E4888" w:rsidP="008E4888">
      <w:r>
        <w:t>Notes from ESF-14 Broad Stakeholder Business &amp; Industry Coordination call regarding Hurricane Ida:</w:t>
      </w:r>
    </w:p>
    <w:p w14:paraId="09E58387" w14:textId="24A71590" w:rsidR="004B54D0" w:rsidRDefault="004B54D0" w:rsidP="007C4FDB">
      <w:r>
        <w:t>Don Odell (FEMA)</w:t>
      </w:r>
    </w:p>
    <w:p w14:paraId="38F2F65A" w14:textId="7648A84D" w:rsidR="004B54D0" w:rsidRDefault="004B54D0" w:rsidP="007C4FDB">
      <w:r>
        <w:t>Bob Rutledge and Rob Glenn</w:t>
      </w:r>
    </w:p>
    <w:p w14:paraId="5C6D95B2" w14:textId="00E86779" w:rsidR="004B54D0" w:rsidRDefault="004B54D0" w:rsidP="004B54D0">
      <w:pPr>
        <w:pStyle w:val="ListParagraph"/>
        <w:numPr>
          <w:ilvl w:val="0"/>
          <w:numId w:val="12"/>
        </w:numPr>
      </w:pPr>
      <w:r>
        <w:t>All cyber scams should be reported to CISA.</w:t>
      </w:r>
    </w:p>
    <w:p w14:paraId="418F1648" w14:textId="4359CF4C" w:rsidR="004B54D0" w:rsidRDefault="004B54D0" w:rsidP="004B54D0">
      <w:pPr>
        <w:pStyle w:val="ListParagraph"/>
        <w:numPr>
          <w:ilvl w:val="0"/>
          <w:numId w:val="12"/>
        </w:numPr>
      </w:pPr>
      <w:r>
        <w:t>Numerous briefers available for Ida discussions.</w:t>
      </w:r>
    </w:p>
    <w:p w14:paraId="67725F23" w14:textId="6FC6574D" w:rsidR="004B54D0" w:rsidRDefault="004B54D0" w:rsidP="004B54D0">
      <w:pPr>
        <w:pStyle w:val="ListParagraph"/>
        <w:numPr>
          <w:ilvl w:val="0"/>
          <w:numId w:val="12"/>
        </w:numPr>
      </w:pPr>
      <w:r>
        <w:t>Released new policies today to aid populations in documentation for funding assistance.  FEMA.gov for details.</w:t>
      </w:r>
    </w:p>
    <w:p w14:paraId="271017EA" w14:textId="2115EAD1" w:rsidR="004B54D0" w:rsidRDefault="004B54D0" w:rsidP="004B54D0">
      <w:pPr>
        <w:pStyle w:val="ListParagraph"/>
        <w:numPr>
          <w:ilvl w:val="0"/>
          <w:numId w:val="12"/>
        </w:numPr>
      </w:pPr>
      <w:r>
        <w:t>Tracking the fuel picture that is ongoing.</w:t>
      </w:r>
    </w:p>
    <w:p w14:paraId="60DE20A7" w14:textId="0EC82877" w:rsidR="004B54D0" w:rsidRDefault="004B54D0" w:rsidP="004B54D0">
      <w:r>
        <w:t>Mr. Goldstein (NOAA)</w:t>
      </w:r>
    </w:p>
    <w:p w14:paraId="2FC5119B" w14:textId="1509BC9E" w:rsidR="004B54D0" w:rsidRDefault="004B54D0" w:rsidP="004B54D0">
      <w:pPr>
        <w:pStyle w:val="ListParagraph"/>
        <w:numPr>
          <w:ilvl w:val="0"/>
          <w:numId w:val="12"/>
        </w:numPr>
      </w:pPr>
      <w:r>
        <w:t>Rainfall in Northeast is labeled as 1 in a 100-year event.</w:t>
      </w:r>
    </w:p>
    <w:p w14:paraId="519B6702" w14:textId="063AA90C" w:rsidR="004B54D0" w:rsidRDefault="004B54D0" w:rsidP="004B54D0">
      <w:pPr>
        <w:pStyle w:val="ListParagraph"/>
        <w:numPr>
          <w:ilvl w:val="0"/>
          <w:numId w:val="12"/>
        </w:numPr>
      </w:pPr>
      <w:r>
        <w:t>3.33 per hour rainfall.</w:t>
      </w:r>
    </w:p>
    <w:p w14:paraId="1373D554" w14:textId="59491A30" w:rsidR="004B54D0" w:rsidRDefault="004B54D0" w:rsidP="004B54D0">
      <w:pPr>
        <w:pStyle w:val="ListParagraph"/>
        <w:numPr>
          <w:ilvl w:val="0"/>
          <w:numId w:val="12"/>
        </w:numPr>
      </w:pPr>
      <w:r>
        <w:t>Labor Day weekend is much quieter.</w:t>
      </w:r>
    </w:p>
    <w:p w14:paraId="14447CD2" w14:textId="647E8B96" w:rsidR="004B54D0" w:rsidRDefault="004B54D0" w:rsidP="004B54D0">
      <w:pPr>
        <w:pStyle w:val="ListParagraph"/>
        <w:numPr>
          <w:ilvl w:val="0"/>
          <w:numId w:val="12"/>
        </w:numPr>
      </w:pPr>
      <w:r>
        <w:t>Flooding will continue due to saturated waterways.</w:t>
      </w:r>
    </w:p>
    <w:p w14:paraId="65BDE5C3" w14:textId="115863CF" w:rsidR="004B54D0" w:rsidRDefault="004B54D0" w:rsidP="004B54D0">
      <w:pPr>
        <w:pStyle w:val="ListParagraph"/>
        <w:numPr>
          <w:ilvl w:val="0"/>
          <w:numId w:val="12"/>
        </w:numPr>
      </w:pPr>
      <w:r>
        <w:t>Dealing with extreme temps in the South which is causing issues.</w:t>
      </w:r>
    </w:p>
    <w:p w14:paraId="06F9ACC2" w14:textId="608CB7CE" w:rsidR="004B54D0" w:rsidRDefault="004B54D0" w:rsidP="004B54D0">
      <w:pPr>
        <w:pStyle w:val="ListParagraph"/>
        <w:numPr>
          <w:ilvl w:val="0"/>
          <w:numId w:val="12"/>
        </w:numPr>
      </w:pPr>
      <w:r>
        <w:t xml:space="preserve">Monitoring Hurricane </w:t>
      </w:r>
      <w:proofErr w:type="gramStart"/>
      <w:r>
        <w:t>Larry..</w:t>
      </w:r>
      <w:proofErr w:type="gramEnd"/>
      <w:r>
        <w:t xml:space="preserve"> Not forecasted to have an impact on the US.</w:t>
      </w:r>
    </w:p>
    <w:p w14:paraId="117433D4" w14:textId="16CFD344" w:rsidR="004B54D0" w:rsidRDefault="004B54D0" w:rsidP="004B54D0">
      <w:r>
        <w:t>Melissa (</w:t>
      </w:r>
      <w:r w:rsidR="00532559">
        <w:t xml:space="preserve">FEMA </w:t>
      </w:r>
      <w:r>
        <w:t>region 3)</w:t>
      </w:r>
    </w:p>
    <w:p w14:paraId="4F0E14D5" w14:textId="07FB3453" w:rsidR="004B54D0" w:rsidRDefault="004B54D0" w:rsidP="004B54D0">
      <w:pPr>
        <w:pStyle w:val="ListParagraph"/>
        <w:numPr>
          <w:ilvl w:val="0"/>
          <w:numId w:val="12"/>
        </w:numPr>
      </w:pPr>
      <w:r>
        <w:t>Significant impacts in PA and MD.  Tornadoes, flash flooding.  Damage assessment is still ongoing.</w:t>
      </w:r>
    </w:p>
    <w:p w14:paraId="5F8A8CC4" w14:textId="0E19FA40" w:rsidR="004B54D0" w:rsidRDefault="004B54D0" w:rsidP="004B54D0">
      <w:pPr>
        <w:pStyle w:val="ListParagraph"/>
        <w:numPr>
          <w:ilvl w:val="0"/>
          <w:numId w:val="12"/>
        </w:numPr>
      </w:pPr>
      <w:r>
        <w:t>Precautionary evacuations around several dams, but residents allowed to return.</w:t>
      </w:r>
    </w:p>
    <w:p w14:paraId="165A8597" w14:textId="4B12F75E" w:rsidR="004B54D0" w:rsidRDefault="004B54D0" w:rsidP="004B54D0">
      <w:pPr>
        <w:pStyle w:val="ListParagraph"/>
        <w:numPr>
          <w:ilvl w:val="0"/>
          <w:numId w:val="12"/>
        </w:numPr>
      </w:pPr>
      <w:r>
        <w:t>103K power outages in the region, most in PA.</w:t>
      </w:r>
    </w:p>
    <w:p w14:paraId="31A8B93A" w14:textId="7AE530DA" w:rsidR="004B54D0" w:rsidRDefault="004B54D0" w:rsidP="004B54D0">
      <w:pPr>
        <w:pStyle w:val="ListParagraph"/>
        <w:numPr>
          <w:ilvl w:val="0"/>
          <w:numId w:val="12"/>
        </w:numPr>
      </w:pPr>
      <w:r>
        <w:t>Practice good flood safety as waterways continue to climb.</w:t>
      </w:r>
    </w:p>
    <w:p w14:paraId="1C589F16" w14:textId="52259C67" w:rsidR="00532559" w:rsidRDefault="00532559" w:rsidP="00532559">
      <w:r>
        <w:t>Jim Williams (Region 6)</w:t>
      </w:r>
    </w:p>
    <w:p w14:paraId="07EE0213" w14:textId="53345FBF" w:rsidR="00532559" w:rsidRDefault="00532559" w:rsidP="00532559">
      <w:pPr>
        <w:pStyle w:val="ListParagraph"/>
        <w:numPr>
          <w:ilvl w:val="0"/>
          <w:numId w:val="12"/>
        </w:numPr>
      </w:pPr>
      <w:r>
        <w:t>179 water systems are out.  137 are on boil advisory and this will continue for some time.  Ice is a significant concern for the state.</w:t>
      </w:r>
    </w:p>
    <w:p w14:paraId="1B49F9FB" w14:textId="69E2C461" w:rsidR="00532559" w:rsidRDefault="00532559" w:rsidP="00532559">
      <w:pPr>
        <w:pStyle w:val="ListParagraph"/>
        <w:numPr>
          <w:ilvl w:val="0"/>
          <w:numId w:val="12"/>
        </w:numPr>
      </w:pPr>
      <w:r>
        <w:t>4K in shelters throughout Louisiana.</w:t>
      </w:r>
    </w:p>
    <w:p w14:paraId="3B949AF9" w14:textId="5B31DB0C" w:rsidR="00532559" w:rsidRDefault="00532559" w:rsidP="00532559">
      <w:pPr>
        <w:pStyle w:val="ListParagraph"/>
        <w:numPr>
          <w:ilvl w:val="0"/>
          <w:numId w:val="12"/>
        </w:numPr>
      </w:pPr>
      <w:r>
        <w:t>100K without power att.  Transmission system is not as bad as initially thought.  Fuel issues are big throughout the area.  Several refineries still coming back on-line.</w:t>
      </w:r>
    </w:p>
    <w:p w14:paraId="22AD4D1A" w14:textId="72EDF730" w:rsidR="00532559" w:rsidRDefault="00532559" w:rsidP="00532559">
      <w:pPr>
        <w:pStyle w:val="ListParagraph"/>
        <w:numPr>
          <w:ilvl w:val="0"/>
          <w:numId w:val="12"/>
        </w:numPr>
      </w:pPr>
      <w:r>
        <w:lastRenderedPageBreak/>
        <w:t>Debris is still being removed.  Challenges in some areas due to damaged bridges.  Ferry solution being brought on-line within the next 7 days.</w:t>
      </w:r>
    </w:p>
    <w:p w14:paraId="2E30DDBB" w14:textId="0F69FEAE" w:rsidR="00532559" w:rsidRDefault="00532559" w:rsidP="00917F37">
      <w:r>
        <w:t>Ken (DOT)</w:t>
      </w:r>
    </w:p>
    <w:p w14:paraId="705C2436" w14:textId="29D1101F" w:rsidR="00532559" w:rsidRDefault="00532559" w:rsidP="00532559">
      <w:pPr>
        <w:pStyle w:val="ListParagraph"/>
        <w:numPr>
          <w:ilvl w:val="0"/>
          <w:numId w:val="12"/>
        </w:numPr>
      </w:pPr>
      <w:r>
        <w:t>Louis Armstrong airport is open but limited.</w:t>
      </w:r>
    </w:p>
    <w:p w14:paraId="5464504C" w14:textId="74DA28EC" w:rsidR="00532559" w:rsidRDefault="00532559" w:rsidP="00532559">
      <w:pPr>
        <w:pStyle w:val="ListParagraph"/>
        <w:numPr>
          <w:ilvl w:val="0"/>
          <w:numId w:val="12"/>
        </w:numPr>
      </w:pPr>
      <w:r>
        <w:t>New Orleans lakeshore airport is open.</w:t>
      </w:r>
    </w:p>
    <w:p w14:paraId="7060CE68" w14:textId="030C77BC" w:rsidR="00532559" w:rsidRDefault="00532559" w:rsidP="00532559">
      <w:pPr>
        <w:pStyle w:val="ListParagraph"/>
        <w:numPr>
          <w:ilvl w:val="0"/>
          <w:numId w:val="12"/>
        </w:numPr>
      </w:pPr>
      <w:r>
        <w:t>Amtrak service remains suspended.  Power lines and track washouts big issue.</w:t>
      </w:r>
    </w:p>
    <w:p w14:paraId="105A18D4" w14:textId="51BBE0DE" w:rsidR="00532559" w:rsidRDefault="00532559" w:rsidP="00532559">
      <w:pPr>
        <w:pStyle w:val="ListParagraph"/>
        <w:numPr>
          <w:ilvl w:val="0"/>
          <w:numId w:val="12"/>
        </w:numPr>
      </w:pPr>
      <w:r>
        <w:t>Marine transportation is still doing assessments.  Most waterways are open with restrictions.</w:t>
      </w:r>
    </w:p>
    <w:p w14:paraId="2FAE8AB4" w14:textId="5329D572" w:rsidR="00532559" w:rsidRDefault="00532559" w:rsidP="00532559">
      <w:pPr>
        <w:pStyle w:val="ListParagraph"/>
        <w:numPr>
          <w:ilvl w:val="0"/>
          <w:numId w:val="12"/>
        </w:numPr>
      </w:pPr>
      <w:r>
        <w:t>Multiple transit districts are still disrupted and will be for several more days.</w:t>
      </w:r>
    </w:p>
    <w:p w14:paraId="06EE61B7" w14:textId="04F6DBF0" w:rsidR="00532559" w:rsidRDefault="00532559" w:rsidP="00532559">
      <w:pPr>
        <w:pStyle w:val="ListParagraph"/>
        <w:numPr>
          <w:ilvl w:val="0"/>
          <w:numId w:val="12"/>
        </w:numPr>
      </w:pPr>
      <w:r>
        <w:t>Drive time waivers are available for emergency assistance.</w:t>
      </w:r>
    </w:p>
    <w:p w14:paraId="0D603240" w14:textId="122F0D23" w:rsidR="00532559" w:rsidRDefault="00532559" w:rsidP="00917F37">
      <w:r>
        <w:t>Tom</w:t>
      </w:r>
      <w:r w:rsidR="00917F37">
        <w:t xml:space="preserve"> (?)</w:t>
      </w:r>
    </w:p>
    <w:p w14:paraId="7E9D631A" w14:textId="7179B3FC" w:rsidR="00532559" w:rsidRDefault="00532559" w:rsidP="00532559">
      <w:pPr>
        <w:pStyle w:val="ListParagraph"/>
        <w:numPr>
          <w:ilvl w:val="0"/>
          <w:numId w:val="12"/>
        </w:numPr>
      </w:pPr>
      <w:r>
        <w:t>NJ transit suspended most operations</w:t>
      </w:r>
    </w:p>
    <w:p w14:paraId="64FACECB" w14:textId="134BD481" w:rsidR="00532559" w:rsidRDefault="00532559" w:rsidP="00532559">
      <w:pPr>
        <w:pStyle w:val="ListParagraph"/>
        <w:numPr>
          <w:ilvl w:val="0"/>
          <w:numId w:val="12"/>
        </w:numPr>
      </w:pPr>
      <w:r>
        <w:t>Amtrak has suspended operations in NE corridor.</w:t>
      </w:r>
    </w:p>
    <w:p w14:paraId="5F241E65" w14:textId="72FC0770" w:rsidR="00532559" w:rsidRDefault="00532559" w:rsidP="00532559">
      <w:pPr>
        <w:pStyle w:val="ListParagraph"/>
        <w:numPr>
          <w:ilvl w:val="0"/>
          <w:numId w:val="12"/>
        </w:numPr>
      </w:pPr>
      <w:r>
        <w:t>Conrail has suspended operations.</w:t>
      </w:r>
    </w:p>
    <w:p w14:paraId="49B63E9C" w14:textId="278A17AB" w:rsidR="00532559" w:rsidRDefault="00532559" w:rsidP="00532559">
      <w:pPr>
        <w:pStyle w:val="ListParagraph"/>
        <w:numPr>
          <w:ilvl w:val="0"/>
          <w:numId w:val="12"/>
        </w:numPr>
      </w:pPr>
      <w:r>
        <w:t>Track washouts and transmission lines on tracks.</w:t>
      </w:r>
    </w:p>
    <w:p w14:paraId="77BAB0C4" w14:textId="7FC08D0F" w:rsidR="00532559" w:rsidRDefault="00917F37" w:rsidP="00532559">
      <w:pPr>
        <w:pStyle w:val="ListParagraph"/>
        <w:numPr>
          <w:ilvl w:val="0"/>
          <w:numId w:val="12"/>
        </w:numPr>
      </w:pPr>
      <w:r>
        <w:t>Rerouting trains for access to New Orleans through Baton Rouge.</w:t>
      </w:r>
    </w:p>
    <w:p w14:paraId="18F06519" w14:textId="16692CCE" w:rsidR="00917F37" w:rsidRDefault="00917F37" w:rsidP="00917F37">
      <w:r>
        <w:t>John (CISA)</w:t>
      </w:r>
    </w:p>
    <w:p w14:paraId="5BE8A6F6" w14:textId="39B20CB6" w:rsidR="00917F37" w:rsidRDefault="00917F37" w:rsidP="00917F37">
      <w:pPr>
        <w:pStyle w:val="ListParagraph"/>
        <w:numPr>
          <w:ilvl w:val="0"/>
          <w:numId w:val="12"/>
        </w:numPr>
      </w:pPr>
      <w:r>
        <w:t>Making progress on cell and landline restoration.</w:t>
      </w:r>
    </w:p>
    <w:p w14:paraId="7E9E7236" w14:textId="36E8A862" w:rsidR="00917F37" w:rsidRDefault="00917F37" w:rsidP="00917F37">
      <w:pPr>
        <w:pStyle w:val="ListParagraph"/>
        <w:numPr>
          <w:ilvl w:val="0"/>
          <w:numId w:val="12"/>
        </w:numPr>
      </w:pPr>
      <w:r>
        <w:t>Challenges with fuel in retail market</w:t>
      </w:r>
    </w:p>
    <w:p w14:paraId="4A26C6C9" w14:textId="03FEEF56" w:rsidR="00917F37" w:rsidRDefault="00917F37" w:rsidP="00917F37">
      <w:pPr>
        <w:pStyle w:val="ListParagraph"/>
        <w:numPr>
          <w:ilvl w:val="0"/>
          <w:numId w:val="12"/>
        </w:numPr>
      </w:pPr>
      <w:r>
        <w:t>Lodging for teams is an ongoing problem.</w:t>
      </w:r>
    </w:p>
    <w:p w14:paraId="66305C4E" w14:textId="59270D11" w:rsidR="00917F37" w:rsidRDefault="00917F37" w:rsidP="00917F37">
      <w:pPr>
        <w:pStyle w:val="ListParagraph"/>
        <w:numPr>
          <w:ilvl w:val="0"/>
          <w:numId w:val="12"/>
        </w:numPr>
      </w:pPr>
      <w:r>
        <w:t>Cell Roaming agreements between carriers has helped.</w:t>
      </w:r>
    </w:p>
    <w:p w14:paraId="4A2D295B" w14:textId="59A5FEAB" w:rsidR="00917F37" w:rsidRDefault="00917F37" w:rsidP="00917F37">
      <w:r>
        <w:t>Jim (HHS)</w:t>
      </w:r>
    </w:p>
    <w:p w14:paraId="5027CA00" w14:textId="0706FE29" w:rsidR="00917F37" w:rsidRDefault="00917F37" w:rsidP="00917F37">
      <w:pPr>
        <w:pStyle w:val="ListParagraph"/>
        <w:numPr>
          <w:ilvl w:val="0"/>
          <w:numId w:val="12"/>
        </w:numPr>
      </w:pPr>
      <w:r>
        <w:t>Medical response missions (Shelter, ER decompression, Patient movement)</w:t>
      </w:r>
    </w:p>
    <w:p w14:paraId="32511E85" w14:textId="596AA5EB" w:rsidR="00917F37" w:rsidRDefault="00917F37" w:rsidP="00917F37">
      <w:pPr>
        <w:pStyle w:val="ListParagraph"/>
        <w:numPr>
          <w:ilvl w:val="0"/>
          <w:numId w:val="12"/>
        </w:numPr>
      </w:pPr>
      <w:r>
        <w:t>15 hospitals evacuated in Louisiana due to utilities.</w:t>
      </w:r>
    </w:p>
    <w:p w14:paraId="6B6BFE29" w14:textId="6A772139" w:rsidR="00917F37" w:rsidRDefault="00917F37" w:rsidP="00917F37">
      <w:pPr>
        <w:pStyle w:val="ListParagraph"/>
        <w:numPr>
          <w:ilvl w:val="0"/>
          <w:numId w:val="12"/>
        </w:numPr>
      </w:pPr>
      <w:r>
        <w:t>48 hospitals on generator power in Louisiana.</w:t>
      </w:r>
    </w:p>
    <w:p w14:paraId="774273FA" w14:textId="0046E799" w:rsidR="00917F37" w:rsidRDefault="00917F37" w:rsidP="00917F37">
      <w:r>
        <w:t>Nicolette (healthcare ready)</w:t>
      </w:r>
    </w:p>
    <w:p w14:paraId="3B2F877D" w14:textId="395BFD79" w:rsidR="00917F37" w:rsidRDefault="00917F37" w:rsidP="00917F37">
      <w:pPr>
        <w:pStyle w:val="ListParagraph"/>
        <w:numPr>
          <w:ilvl w:val="0"/>
          <w:numId w:val="12"/>
        </w:numPr>
      </w:pPr>
      <w:r>
        <w:t>170 pharmacies are closed, but many are back on-line with reduced capacity.</w:t>
      </w:r>
    </w:p>
    <w:p w14:paraId="1917D297" w14:textId="715F5E89" w:rsidR="00917F37" w:rsidRDefault="00917F37" w:rsidP="00917F37">
      <w:pPr>
        <w:pStyle w:val="ListParagraph"/>
        <w:numPr>
          <w:ilvl w:val="0"/>
          <w:numId w:val="12"/>
        </w:numPr>
      </w:pPr>
      <w:r>
        <w:t>Fuel is a major issue for generators and staff transport.</w:t>
      </w:r>
    </w:p>
    <w:p w14:paraId="72BAA966" w14:textId="4646CEEF" w:rsidR="00917F37" w:rsidRDefault="00917F37" w:rsidP="00917F37">
      <w:pPr>
        <w:pStyle w:val="ListParagraph"/>
        <w:numPr>
          <w:ilvl w:val="0"/>
          <w:numId w:val="12"/>
        </w:numPr>
      </w:pPr>
      <w:r>
        <w:t>Oxygen considerations is something we are monitoring.</w:t>
      </w:r>
    </w:p>
    <w:p w14:paraId="257D6E88" w14:textId="641D8F5E" w:rsidR="00917F37" w:rsidRDefault="00B47AD0" w:rsidP="00B47AD0">
      <w:r>
        <w:t xml:space="preserve">Kevin from EPA (food, </w:t>
      </w:r>
      <w:proofErr w:type="gramStart"/>
      <w:r>
        <w:t>water</w:t>
      </w:r>
      <w:proofErr w:type="gramEnd"/>
      <w:r>
        <w:t xml:space="preserve"> and shelter)</w:t>
      </w:r>
    </w:p>
    <w:p w14:paraId="5D11E755" w14:textId="1E0EA7A1" w:rsidR="00B47AD0" w:rsidRDefault="00B47AD0" w:rsidP="00B47AD0">
      <w:pPr>
        <w:pStyle w:val="ListParagraph"/>
        <w:numPr>
          <w:ilvl w:val="0"/>
          <w:numId w:val="12"/>
        </w:numPr>
      </w:pPr>
      <w:r>
        <w:t>Louisiana Water outages 179 (204K without water), 137 (887K boil water advisories)</w:t>
      </w:r>
    </w:p>
    <w:p w14:paraId="3FEE3885" w14:textId="33418662" w:rsidR="00B47AD0" w:rsidRDefault="00B47AD0" w:rsidP="00B47AD0">
      <w:pPr>
        <w:pStyle w:val="ListParagraph"/>
        <w:numPr>
          <w:ilvl w:val="0"/>
          <w:numId w:val="12"/>
        </w:numPr>
      </w:pPr>
      <w:r>
        <w:t>Eastern states – very little drinking water issues.  Waiting to hear back from NY and NJ.</w:t>
      </w:r>
    </w:p>
    <w:p w14:paraId="73CD2E99" w14:textId="339D5C75" w:rsidR="00B47AD0" w:rsidRDefault="00B47AD0" w:rsidP="00B47AD0">
      <w:pPr>
        <w:pStyle w:val="ListParagraph"/>
        <w:numPr>
          <w:ilvl w:val="0"/>
          <w:numId w:val="12"/>
        </w:numPr>
      </w:pPr>
      <w:r>
        <w:t>Issue with debris being placed around fire hydrants and when crews come to clear that debris, the big claws break the hydrant.</w:t>
      </w:r>
    </w:p>
    <w:p w14:paraId="36F0D696" w14:textId="1C7131F1" w:rsidR="00B47AD0" w:rsidRDefault="00B47AD0" w:rsidP="00B47AD0">
      <w:r>
        <w:t>SMI</w:t>
      </w:r>
    </w:p>
    <w:p w14:paraId="3D95B39B" w14:textId="732E8371" w:rsidR="00B47AD0" w:rsidRDefault="00B47AD0" w:rsidP="00B47AD0">
      <w:pPr>
        <w:pStyle w:val="ListParagraph"/>
        <w:numPr>
          <w:ilvl w:val="0"/>
          <w:numId w:val="12"/>
        </w:numPr>
      </w:pPr>
      <w:r>
        <w:t>As reported, fuel is a major issue</w:t>
      </w:r>
    </w:p>
    <w:p w14:paraId="5A756BBA" w14:textId="290E07FD" w:rsidR="00B47AD0" w:rsidRDefault="00B47AD0" w:rsidP="00B47AD0">
      <w:pPr>
        <w:pStyle w:val="ListParagraph"/>
        <w:numPr>
          <w:ilvl w:val="0"/>
          <w:numId w:val="12"/>
        </w:numPr>
      </w:pPr>
      <w:r>
        <w:t>Labor issue is caused by people unable to return to work</w:t>
      </w:r>
      <w:r w:rsidR="008576D4">
        <w:t>.</w:t>
      </w:r>
    </w:p>
    <w:p w14:paraId="1A553846" w14:textId="0C3065DE" w:rsidR="008576D4" w:rsidRDefault="008576D4" w:rsidP="00B47AD0">
      <w:pPr>
        <w:pStyle w:val="ListParagraph"/>
        <w:numPr>
          <w:ilvl w:val="0"/>
          <w:numId w:val="12"/>
        </w:numPr>
      </w:pPr>
      <w:r>
        <w:t xml:space="preserve">Bottled water supply chain is limited.  </w:t>
      </w:r>
    </w:p>
    <w:p w14:paraId="37C0B364" w14:textId="5C0DE404" w:rsidR="008576D4" w:rsidRDefault="008576D4" w:rsidP="008576D4">
      <w:r>
        <w:t>Steve (Red Cross)</w:t>
      </w:r>
    </w:p>
    <w:p w14:paraId="1BF1426D" w14:textId="0188923E" w:rsidR="008576D4" w:rsidRDefault="008576D4" w:rsidP="008576D4">
      <w:pPr>
        <w:pStyle w:val="ListParagraph"/>
        <w:numPr>
          <w:ilvl w:val="0"/>
          <w:numId w:val="12"/>
        </w:numPr>
      </w:pPr>
      <w:r>
        <w:t xml:space="preserve">2040 in shelters but not increasing </w:t>
      </w:r>
      <w:proofErr w:type="gramStart"/>
      <w:r>
        <w:t>at this time</w:t>
      </w:r>
      <w:proofErr w:type="gramEnd"/>
      <w:r>
        <w:t>.</w:t>
      </w:r>
    </w:p>
    <w:p w14:paraId="6F5EF56A" w14:textId="1C292F10" w:rsidR="008576D4" w:rsidRDefault="008576D4" w:rsidP="008576D4">
      <w:pPr>
        <w:pStyle w:val="ListParagraph"/>
        <w:numPr>
          <w:ilvl w:val="0"/>
          <w:numId w:val="12"/>
        </w:numPr>
      </w:pPr>
      <w:r>
        <w:t>600 staff deployed with 150 enroute.</w:t>
      </w:r>
    </w:p>
    <w:p w14:paraId="1C278194" w14:textId="77777777" w:rsidR="00C26858" w:rsidRDefault="008576D4" w:rsidP="008576D4">
      <w:pPr>
        <w:pStyle w:val="ListParagraph"/>
        <w:numPr>
          <w:ilvl w:val="0"/>
          <w:numId w:val="12"/>
        </w:numPr>
      </w:pPr>
      <w:r>
        <w:t>Northeast:  15 shelters with 430 people in NY and NJ.</w:t>
      </w:r>
    </w:p>
    <w:p w14:paraId="045C89E9" w14:textId="21462C8B" w:rsidR="008576D4" w:rsidRDefault="008576D4" w:rsidP="00C26858">
      <w:r>
        <w:lastRenderedPageBreak/>
        <w:t>Ken (Power)</w:t>
      </w:r>
    </w:p>
    <w:p w14:paraId="254180D0" w14:textId="4F3D18B9" w:rsidR="008576D4" w:rsidRDefault="00C26858" w:rsidP="008576D4">
      <w:pPr>
        <w:pStyle w:val="ListParagraph"/>
        <w:numPr>
          <w:ilvl w:val="0"/>
          <w:numId w:val="12"/>
        </w:numPr>
      </w:pPr>
      <w:r>
        <w:t>Fuel distribution challenges.</w:t>
      </w:r>
    </w:p>
    <w:p w14:paraId="5672514B" w14:textId="5359F823" w:rsidR="00C26858" w:rsidRDefault="00C26858" w:rsidP="00C26858">
      <w:pPr>
        <w:pStyle w:val="ListParagraph"/>
        <w:numPr>
          <w:ilvl w:val="0"/>
          <w:numId w:val="12"/>
        </w:numPr>
      </w:pPr>
      <w:r>
        <w:t>Strategic petroleum reserve</w:t>
      </w:r>
    </w:p>
    <w:p w14:paraId="3D913E0B" w14:textId="0CAAD387" w:rsidR="00C26858" w:rsidRDefault="00C26858" w:rsidP="00C26858">
      <w:pPr>
        <w:pStyle w:val="ListParagraph"/>
        <w:numPr>
          <w:ilvl w:val="0"/>
          <w:numId w:val="12"/>
        </w:numPr>
      </w:pPr>
      <w:r>
        <w:t>Mutual assistance crews have all arrived and finding housing</w:t>
      </w:r>
    </w:p>
    <w:p w14:paraId="108191DA" w14:textId="637E40A6" w:rsidR="00C26858" w:rsidRDefault="00C26858" w:rsidP="00C26858">
      <w:pPr>
        <w:pStyle w:val="ListParagraph"/>
        <w:numPr>
          <w:ilvl w:val="0"/>
          <w:numId w:val="12"/>
        </w:numPr>
      </w:pPr>
      <w:r>
        <w:t>Distribution system and transmission system are priorities.</w:t>
      </w:r>
    </w:p>
    <w:p w14:paraId="7D8317A9" w14:textId="30177043" w:rsidR="00C26858" w:rsidRDefault="00C26858" w:rsidP="00C26858">
      <w:r>
        <w:t>Sherri (EMMA)</w:t>
      </w:r>
    </w:p>
    <w:p w14:paraId="19016FD5" w14:textId="0AC2EBFA" w:rsidR="00C26858" w:rsidRDefault="00C26858" w:rsidP="00C26858">
      <w:pPr>
        <w:pStyle w:val="ListParagraph"/>
        <w:numPr>
          <w:ilvl w:val="0"/>
          <w:numId w:val="12"/>
        </w:numPr>
      </w:pPr>
      <w:proofErr w:type="gramStart"/>
      <w:r>
        <w:t>Collins</w:t>
      </w:r>
      <w:proofErr w:type="gramEnd"/>
      <w:r>
        <w:t xml:space="preserve"> terminal is low with a 5 hour wait time.</w:t>
      </w:r>
    </w:p>
    <w:p w14:paraId="72E383E6" w14:textId="1D03B767" w:rsidR="00C26858" w:rsidRDefault="00C26858" w:rsidP="00C26858">
      <w:pPr>
        <w:pStyle w:val="ListParagraph"/>
        <w:numPr>
          <w:ilvl w:val="0"/>
          <w:numId w:val="12"/>
        </w:numPr>
      </w:pPr>
      <w:r>
        <w:t>63 percent in NO is out of fuel.</w:t>
      </w:r>
    </w:p>
    <w:p w14:paraId="329F9B59" w14:textId="77777777" w:rsidR="00C26858" w:rsidRDefault="00C26858" w:rsidP="00C26858"/>
    <w:p w14:paraId="3D7E93A4" w14:textId="3E7D3186" w:rsidR="00C26858" w:rsidRDefault="00C26858" w:rsidP="00C26858"/>
    <w:p w14:paraId="7F8F7A97" w14:textId="77777777" w:rsidR="00B47AD0" w:rsidRDefault="00B47AD0" w:rsidP="00B47AD0"/>
    <w:p w14:paraId="29D028D9" w14:textId="77777777" w:rsidR="00917F37" w:rsidRDefault="00917F37" w:rsidP="00917F37">
      <w:pPr>
        <w:ind w:left="360"/>
      </w:pPr>
    </w:p>
    <w:p w14:paraId="18F1FC4F" w14:textId="77777777" w:rsidR="00917F37" w:rsidRPr="007C4FDB" w:rsidRDefault="00917F37" w:rsidP="00917F37"/>
    <w:sectPr w:rsidR="00917F37" w:rsidRPr="007C4FDB" w:rsidSect="00513E5F">
      <w:headerReference w:type="first" r:id="rId10"/>
      <w:footerReference w:type="first" r:id="rId11"/>
      <w:type w:val="continuous"/>
      <w:pgSz w:w="12240" w:h="15840" w:code="1"/>
      <w:pgMar w:top="576" w:right="878" w:bottom="432" w:left="878" w:header="41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6851" w14:textId="77777777" w:rsidR="00581E6C" w:rsidRDefault="00581E6C" w:rsidP="002C5718">
      <w:pPr>
        <w:spacing w:after="0" w:line="240" w:lineRule="auto"/>
      </w:pPr>
      <w:r>
        <w:separator/>
      </w:r>
    </w:p>
  </w:endnote>
  <w:endnote w:type="continuationSeparator" w:id="0">
    <w:p w14:paraId="03D4F6DF" w14:textId="77777777" w:rsidR="00581E6C" w:rsidRDefault="00581E6C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  <w:tblDescription w:val="Enter Recipient Name, Title, Date, Greeting Line, letter body, Closing line, and Name and Signature in first table, and Company name and contact details in second"/>
    </w:tblPr>
    <w:tblGrid>
      <w:gridCol w:w="3494"/>
      <w:gridCol w:w="3495"/>
      <w:gridCol w:w="3495"/>
    </w:tblGrid>
    <w:tr w:rsidR="00034524" w:rsidRPr="00952BDE" w14:paraId="6E6343E9" w14:textId="77777777" w:rsidTr="00034524">
      <w:trPr>
        <w:trHeight w:val="890"/>
      </w:trPr>
      <w:tc>
        <w:tcPr>
          <w:tcW w:w="3494" w:type="dxa"/>
          <w:tcBorders>
            <w:right w:val="single" w:sz="18" w:space="0" w:color="auto"/>
          </w:tcBorders>
          <w:vAlign w:val="center"/>
        </w:tcPr>
        <w:p w14:paraId="2AAF988B" w14:textId="77777777" w:rsidR="00034524" w:rsidRPr="00955F09" w:rsidRDefault="00955F09" w:rsidP="00034524">
          <w:pPr>
            <w:pStyle w:val="Heading2"/>
            <w:ind w:left="720"/>
            <w:rPr>
              <w:noProof/>
              <w:sz w:val="18"/>
              <w:szCs w:val="18"/>
            </w:rPr>
          </w:pPr>
          <w:r w:rsidRPr="00955F09">
            <w:rPr>
              <w:noProof/>
              <w:sz w:val="18"/>
              <w:szCs w:val="18"/>
            </w:rPr>
            <w:t xml:space="preserve">Business </w:t>
          </w:r>
          <w:r>
            <w:rPr>
              <w:noProof/>
              <w:sz w:val="18"/>
              <w:szCs w:val="18"/>
            </w:rPr>
            <w:t xml:space="preserve">Emergency </w:t>
          </w:r>
          <w:r w:rsidRPr="00955F09">
            <w:rPr>
              <w:noProof/>
              <w:sz w:val="18"/>
              <w:szCs w:val="18"/>
            </w:rPr>
            <w:t>Operations</w:t>
          </w:r>
          <w:r>
            <w:rPr>
              <w:noProof/>
              <w:sz w:val="18"/>
              <w:szCs w:val="18"/>
            </w:rPr>
            <w:t xml:space="preserve"> Council</w:t>
          </w:r>
        </w:p>
        <w:p w14:paraId="2D7BC6D4" w14:textId="77777777" w:rsidR="00034524" w:rsidRPr="00952BDE" w:rsidRDefault="00414C9F" w:rsidP="00034524">
          <w:pPr>
            <w:pStyle w:val="ContactInfo"/>
          </w:pPr>
          <w:r>
            <w:t>FFXBEOC.ORG</w:t>
          </w:r>
        </w:p>
      </w:tc>
      <w:tc>
        <w:tcPr>
          <w:tcW w:w="3495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0087894D" w14:textId="77777777" w:rsidR="00A83FE2" w:rsidRDefault="000E5636" w:rsidP="00034524">
          <w:pPr>
            <w:pStyle w:val="ContactInfo"/>
          </w:pPr>
          <w:r>
            <w:t>607 Herndon Pkwy</w:t>
          </w:r>
        </w:p>
        <w:p w14:paraId="6AAAF55F" w14:textId="77777777" w:rsidR="00034524" w:rsidRPr="00952BDE" w:rsidRDefault="002E3D16" w:rsidP="00034524">
          <w:pPr>
            <w:pStyle w:val="ContactInfo"/>
          </w:pPr>
          <w:r>
            <w:t>Suite 200</w:t>
          </w:r>
        </w:p>
        <w:p w14:paraId="3B942E05" w14:textId="77777777" w:rsidR="00034524" w:rsidRPr="00952BDE" w:rsidRDefault="00A83FE2" w:rsidP="00034524">
          <w:pPr>
            <w:pStyle w:val="ContactInfo"/>
            <w:rPr>
              <w:noProof/>
            </w:rPr>
          </w:pPr>
          <w:r>
            <w:rPr>
              <w:noProof/>
            </w:rPr>
            <w:t>Herndon, VA 20170</w:t>
          </w:r>
        </w:p>
      </w:tc>
      <w:tc>
        <w:tcPr>
          <w:tcW w:w="3495" w:type="dxa"/>
          <w:tcBorders>
            <w:left w:val="single" w:sz="18" w:space="0" w:color="auto"/>
          </w:tcBorders>
          <w:vAlign w:val="center"/>
        </w:tcPr>
        <w:p w14:paraId="3EB63DBF" w14:textId="77777777" w:rsidR="00034524" w:rsidRPr="00952BDE" w:rsidRDefault="00581E6C" w:rsidP="00034524">
          <w:pPr>
            <w:pStyle w:val="ContactInfo"/>
          </w:pPr>
          <w:sdt>
            <w:sdtPr>
              <w:alias w:val="Phone:"/>
              <w:tag w:val="Phone:"/>
              <w:id w:val="240221360"/>
              <w:placeholder/>
              <w:temporary/>
              <w:showingPlcHdr/>
              <w15:appearance w15:val="hidden"/>
            </w:sdtPr>
            <w:sdtEndPr/>
            <w:sdtContent>
              <w:r w:rsidR="00034524" w:rsidRPr="00952BDE">
                <w:t>Phone:</w:t>
              </w:r>
            </w:sdtContent>
          </w:sdt>
          <w:r w:rsidR="00034524" w:rsidRPr="00952BDE">
            <w:t xml:space="preserve"> </w:t>
          </w:r>
          <w:r w:rsidR="00DF1B14">
            <w:t>703-</w:t>
          </w:r>
          <w:r w:rsidR="00B86E25">
            <w:t>246-9002</w:t>
          </w:r>
        </w:p>
        <w:p w14:paraId="706BB09C" w14:textId="77777777" w:rsidR="00034524" w:rsidRPr="00952BDE" w:rsidRDefault="00581E6C" w:rsidP="00034524">
          <w:pPr>
            <w:pStyle w:val="ContactInfo"/>
          </w:pPr>
          <w:sdt>
            <w:sdtPr>
              <w:alias w:val="E-mail:"/>
              <w:tag w:val="E-mail:"/>
              <w:id w:val="2147149800"/>
              <w:placeholder/>
              <w:temporary/>
              <w:showingPlcHdr/>
              <w15:appearance w15:val="hidden"/>
            </w:sdtPr>
            <w:sdtEndPr/>
            <w:sdtContent>
              <w:r w:rsidR="00034524" w:rsidRPr="00952BDE">
                <w:t>E-mail:</w:t>
              </w:r>
            </w:sdtContent>
          </w:sdt>
          <w:r w:rsidR="00034524" w:rsidRPr="00952BDE">
            <w:t xml:space="preserve"> </w:t>
          </w:r>
          <w:r w:rsidR="008C73B1">
            <w:t>Admin@ffxbeoc.org</w:t>
          </w:r>
        </w:p>
      </w:tc>
    </w:tr>
  </w:tbl>
  <w:p w14:paraId="71312991" w14:textId="77777777" w:rsidR="00034524" w:rsidRPr="00CB2BF2" w:rsidRDefault="00034524" w:rsidP="00034524"/>
  <w:p w14:paraId="06149D7C" w14:textId="77777777" w:rsidR="00952BDE" w:rsidRDefault="00952B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996DC7A" wp14:editId="3B951C5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88381" cy="329184"/>
              <wp:effectExtent l="0" t="0" r="0" b="0"/>
              <wp:wrapNone/>
              <wp:docPr id="7" name="Rectangle 7" descr="Colo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4A11E" id="Rectangle 7" o:spid="_x0000_s1026" alt="Colored rectangle" style="position:absolute;margin-left:0;margin-top:0;width:597.5pt;height:25.9pt;z-index:251640320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" fillcolor="#2b357c [2431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EB4C" w14:textId="77777777" w:rsidR="00581E6C" w:rsidRDefault="00581E6C" w:rsidP="002C5718">
      <w:pPr>
        <w:spacing w:after="0" w:line="240" w:lineRule="auto"/>
      </w:pPr>
      <w:r>
        <w:separator/>
      </w:r>
    </w:p>
  </w:footnote>
  <w:footnote w:type="continuationSeparator" w:id="0">
    <w:p w14:paraId="24979F88" w14:textId="77777777" w:rsidR="00581E6C" w:rsidRDefault="00581E6C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1B4" w14:textId="77777777" w:rsidR="00991525" w:rsidRDefault="00513E5F" w:rsidP="00FC75FB">
    <w:pPr>
      <w:pStyle w:val="Header"/>
      <w:tabs>
        <w:tab w:val="clear" w:pos="4513"/>
        <w:tab w:val="clear" w:pos="9026"/>
        <w:tab w:val="center" w:pos="524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68AB8665" wp14:editId="174FC0C9">
              <wp:simplePos x="0" y="0"/>
              <wp:positionH relativeFrom="margin">
                <wp:posOffset>928370</wp:posOffset>
              </wp:positionH>
              <wp:positionV relativeFrom="paragraph">
                <wp:posOffset>-2286000</wp:posOffset>
              </wp:positionV>
              <wp:extent cx="5090160" cy="967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967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C541F" w14:textId="77777777" w:rsidR="005E2D46" w:rsidRPr="00294BE2" w:rsidRDefault="00AA048A" w:rsidP="00AA048A">
                          <w:pPr>
                            <w:pStyle w:val="Heading1"/>
                            <w:jc w:val="center"/>
                            <w:rPr>
                              <w:color w:val="2B357C" w:themeColor="text2" w:themeTint="BF"/>
                              <w:sz w:val="48"/>
                              <w:szCs w:val="48"/>
                            </w:rPr>
                          </w:pPr>
                          <w:r w:rsidRPr="00294BE2">
                            <w:rPr>
                              <w:color w:val="2B357C" w:themeColor="text2" w:themeTint="BF"/>
                              <w:sz w:val="48"/>
                              <w:szCs w:val="48"/>
                            </w:rPr>
                            <w:t>The Fairfax County BEOC</w:t>
                          </w:r>
                        </w:p>
                        <w:p w14:paraId="70E41D66" w14:textId="77777777" w:rsidR="004C427C" w:rsidRPr="002843EA" w:rsidRDefault="00502D21" w:rsidP="00502D21">
                          <w:pPr>
                            <w:jc w:val="center"/>
                            <w:rPr>
                              <w:color w:val="2B357C" w:themeColor="text2" w:themeTint="BF"/>
                            </w:rPr>
                          </w:pPr>
                          <w:r w:rsidRPr="002843EA">
                            <w:rPr>
                              <w:color w:val="2B357C" w:themeColor="text2" w:themeTint="BF"/>
                            </w:rPr>
                            <w:t>Business Emergency Operations Council</w:t>
                          </w:r>
                        </w:p>
                        <w:p w14:paraId="7A48C0B8" w14:textId="77777777" w:rsidR="004C427C" w:rsidRPr="004C427C" w:rsidRDefault="004C427C" w:rsidP="004C427C"/>
                        <w:p w14:paraId="54165DFC" w14:textId="77777777" w:rsidR="00167FB3" w:rsidRPr="00167FB3" w:rsidRDefault="00167FB3" w:rsidP="00167F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B8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pt;margin-top:-180pt;width:400.8pt;height:76.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" filled="f" stroked="f">
              <v:textbox>
                <w:txbxContent>
                  <w:p w14:paraId="626C541F" w14:textId="77777777" w:rsidR="005E2D46" w:rsidRPr="00294BE2" w:rsidRDefault="00AA048A" w:rsidP="00AA048A">
                    <w:pPr>
                      <w:pStyle w:val="Heading1"/>
                      <w:jc w:val="center"/>
                      <w:rPr>
                        <w:color w:val="2B357C" w:themeColor="text2" w:themeTint="BF"/>
                        <w:sz w:val="48"/>
                        <w:szCs w:val="48"/>
                      </w:rPr>
                    </w:pPr>
                    <w:r w:rsidRPr="00294BE2">
                      <w:rPr>
                        <w:color w:val="2B357C" w:themeColor="text2" w:themeTint="BF"/>
                        <w:sz w:val="48"/>
                        <w:szCs w:val="48"/>
                      </w:rPr>
                      <w:t>The Fairfax County BEOC</w:t>
                    </w:r>
                  </w:p>
                  <w:p w14:paraId="70E41D66" w14:textId="77777777" w:rsidR="004C427C" w:rsidRPr="002843EA" w:rsidRDefault="00502D21" w:rsidP="00502D21">
                    <w:pPr>
                      <w:jc w:val="center"/>
                      <w:rPr>
                        <w:color w:val="2B357C" w:themeColor="text2" w:themeTint="BF"/>
                      </w:rPr>
                    </w:pPr>
                    <w:r w:rsidRPr="002843EA">
                      <w:rPr>
                        <w:color w:val="2B357C" w:themeColor="text2" w:themeTint="BF"/>
                      </w:rPr>
                      <w:t>Business Emergency Operations Council</w:t>
                    </w:r>
                  </w:p>
                  <w:p w14:paraId="7A48C0B8" w14:textId="77777777" w:rsidR="004C427C" w:rsidRPr="004C427C" w:rsidRDefault="004C427C" w:rsidP="004C427C"/>
                  <w:p w14:paraId="54165DFC" w14:textId="77777777" w:rsidR="00167FB3" w:rsidRPr="00167FB3" w:rsidRDefault="00167FB3" w:rsidP="00167FB3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7904" behindDoc="1" locked="0" layoutInCell="1" allowOverlap="1" wp14:anchorId="69A3AEAB" wp14:editId="4770B32F">
          <wp:simplePos x="0" y="0"/>
          <wp:positionH relativeFrom="page">
            <wp:align>right</wp:align>
          </wp:positionH>
          <wp:positionV relativeFrom="paragraph">
            <wp:posOffset>-2651760</wp:posOffset>
          </wp:positionV>
          <wp:extent cx="7771623" cy="2220595"/>
          <wp:effectExtent l="0" t="0" r="127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771623" cy="22205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374A1">
      <w:rPr>
        <w:noProof/>
      </w:rPr>
      <w:t xml:space="preserve"> </w:t>
    </w:r>
    <w:r w:rsidR="00FC75FB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DDD6252"/>
    <w:multiLevelType w:val="hybridMultilevel"/>
    <w:tmpl w:val="AB4E39F6"/>
    <w:lvl w:ilvl="0" w:tplc="942AB0A8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88"/>
    <w:rsid w:val="00007B09"/>
    <w:rsid w:val="000130BC"/>
    <w:rsid w:val="00017F3E"/>
    <w:rsid w:val="00034524"/>
    <w:rsid w:val="000766B3"/>
    <w:rsid w:val="00085CD0"/>
    <w:rsid w:val="00091C35"/>
    <w:rsid w:val="000965E0"/>
    <w:rsid w:val="000B6D4E"/>
    <w:rsid w:val="000C6B95"/>
    <w:rsid w:val="000E5636"/>
    <w:rsid w:val="000F7125"/>
    <w:rsid w:val="00114DD5"/>
    <w:rsid w:val="001204A2"/>
    <w:rsid w:val="00130DB8"/>
    <w:rsid w:val="00167FB3"/>
    <w:rsid w:val="00174A50"/>
    <w:rsid w:val="001C6954"/>
    <w:rsid w:val="001D4D00"/>
    <w:rsid w:val="001D5E85"/>
    <w:rsid w:val="001F30E8"/>
    <w:rsid w:val="00212A16"/>
    <w:rsid w:val="00216A97"/>
    <w:rsid w:val="00250A4F"/>
    <w:rsid w:val="00276E15"/>
    <w:rsid w:val="0028428E"/>
    <w:rsid w:val="002843EA"/>
    <w:rsid w:val="00294BE2"/>
    <w:rsid w:val="002B4FBE"/>
    <w:rsid w:val="002C5718"/>
    <w:rsid w:val="002E3D16"/>
    <w:rsid w:val="00306B9F"/>
    <w:rsid w:val="00361D25"/>
    <w:rsid w:val="003C1694"/>
    <w:rsid w:val="003F3C7F"/>
    <w:rsid w:val="00414C9F"/>
    <w:rsid w:val="00425B6F"/>
    <w:rsid w:val="0043130B"/>
    <w:rsid w:val="00457B90"/>
    <w:rsid w:val="004A63E5"/>
    <w:rsid w:val="004B54D0"/>
    <w:rsid w:val="004C1DC1"/>
    <w:rsid w:val="004C2CA6"/>
    <w:rsid w:val="004C427C"/>
    <w:rsid w:val="004D600F"/>
    <w:rsid w:val="00500A97"/>
    <w:rsid w:val="00502D21"/>
    <w:rsid w:val="00513E5F"/>
    <w:rsid w:val="0052534F"/>
    <w:rsid w:val="00532559"/>
    <w:rsid w:val="00552BE7"/>
    <w:rsid w:val="00561081"/>
    <w:rsid w:val="00581E6C"/>
    <w:rsid w:val="00585EFA"/>
    <w:rsid w:val="005A3F0F"/>
    <w:rsid w:val="005C2A45"/>
    <w:rsid w:val="005D775B"/>
    <w:rsid w:val="005E2D46"/>
    <w:rsid w:val="00610EF9"/>
    <w:rsid w:val="006A319B"/>
    <w:rsid w:val="006A608A"/>
    <w:rsid w:val="006E7EFE"/>
    <w:rsid w:val="007374A1"/>
    <w:rsid w:val="00742157"/>
    <w:rsid w:val="00742DEE"/>
    <w:rsid w:val="007504F9"/>
    <w:rsid w:val="0076598A"/>
    <w:rsid w:val="007769DA"/>
    <w:rsid w:val="00784F17"/>
    <w:rsid w:val="007A4F72"/>
    <w:rsid w:val="007B61BF"/>
    <w:rsid w:val="007C4FDB"/>
    <w:rsid w:val="007C5402"/>
    <w:rsid w:val="007E61B7"/>
    <w:rsid w:val="007F002A"/>
    <w:rsid w:val="008171FE"/>
    <w:rsid w:val="00827457"/>
    <w:rsid w:val="008328E5"/>
    <w:rsid w:val="00833BD3"/>
    <w:rsid w:val="008576D4"/>
    <w:rsid w:val="008C73B1"/>
    <w:rsid w:val="008D367B"/>
    <w:rsid w:val="008E4888"/>
    <w:rsid w:val="008F496A"/>
    <w:rsid w:val="00917F37"/>
    <w:rsid w:val="00925D7F"/>
    <w:rsid w:val="00935CA2"/>
    <w:rsid w:val="00946835"/>
    <w:rsid w:val="00952BDE"/>
    <w:rsid w:val="00955F09"/>
    <w:rsid w:val="00976880"/>
    <w:rsid w:val="00991525"/>
    <w:rsid w:val="0099231C"/>
    <w:rsid w:val="00997488"/>
    <w:rsid w:val="009A0F9A"/>
    <w:rsid w:val="00A03439"/>
    <w:rsid w:val="00A10C4B"/>
    <w:rsid w:val="00A11478"/>
    <w:rsid w:val="00A16BC3"/>
    <w:rsid w:val="00A229F8"/>
    <w:rsid w:val="00A2663D"/>
    <w:rsid w:val="00A43131"/>
    <w:rsid w:val="00A457CC"/>
    <w:rsid w:val="00A7630D"/>
    <w:rsid w:val="00A83FE2"/>
    <w:rsid w:val="00A84907"/>
    <w:rsid w:val="00A8520D"/>
    <w:rsid w:val="00A9109F"/>
    <w:rsid w:val="00AA048A"/>
    <w:rsid w:val="00AB1EC1"/>
    <w:rsid w:val="00AC33CC"/>
    <w:rsid w:val="00AD2B28"/>
    <w:rsid w:val="00AF3600"/>
    <w:rsid w:val="00B06718"/>
    <w:rsid w:val="00B469A9"/>
    <w:rsid w:val="00B47AD0"/>
    <w:rsid w:val="00B741D2"/>
    <w:rsid w:val="00B832B2"/>
    <w:rsid w:val="00B86E25"/>
    <w:rsid w:val="00B92650"/>
    <w:rsid w:val="00B96DEB"/>
    <w:rsid w:val="00BA55E9"/>
    <w:rsid w:val="00BA7D47"/>
    <w:rsid w:val="00BB450E"/>
    <w:rsid w:val="00BB73EE"/>
    <w:rsid w:val="00BD6AFD"/>
    <w:rsid w:val="00C132A5"/>
    <w:rsid w:val="00C26858"/>
    <w:rsid w:val="00C33BCC"/>
    <w:rsid w:val="00C55CF7"/>
    <w:rsid w:val="00C8739C"/>
    <w:rsid w:val="00CB2BF2"/>
    <w:rsid w:val="00CB2EC1"/>
    <w:rsid w:val="00CB55F2"/>
    <w:rsid w:val="00CC0861"/>
    <w:rsid w:val="00CF07AB"/>
    <w:rsid w:val="00CF47FF"/>
    <w:rsid w:val="00D034D0"/>
    <w:rsid w:val="00D042A1"/>
    <w:rsid w:val="00D126C0"/>
    <w:rsid w:val="00D21C96"/>
    <w:rsid w:val="00D625CF"/>
    <w:rsid w:val="00D64755"/>
    <w:rsid w:val="00D66C8D"/>
    <w:rsid w:val="00D75934"/>
    <w:rsid w:val="00D80738"/>
    <w:rsid w:val="00D947D0"/>
    <w:rsid w:val="00DA0088"/>
    <w:rsid w:val="00DA1034"/>
    <w:rsid w:val="00DF1B14"/>
    <w:rsid w:val="00DF358D"/>
    <w:rsid w:val="00E23DB4"/>
    <w:rsid w:val="00E638A6"/>
    <w:rsid w:val="00E73233"/>
    <w:rsid w:val="00E764DA"/>
    <w:rsid w:val="00E77DC5"/>
    <w:rsid w:val="00E8726E"/>
    <w:rsid w:val="00EA6266"/>
    <w:rsid w:val="00EC0AE8"/>
    <w:rsid w:val="00ED34D6"/>
    <w:rsid w:val="00EF0FD2"/>
    <w:rsid w:val="00EF6966"/>
    <w:rsid w:val="00FA09D7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F1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8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52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0E1128" w:themeColor="text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8"/>
    <w:rPr>
      <w:color w:val="808080"/>
    </w:rPr>
  </w:style>
  <w:style w:type="table" w:styleId="TableGrid">
    <w:name w:val="Table Grid"/>
    <w:basedOn w:val="Table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Header">
    <w:name w:val="header"/>
    <w:basedOn w:val="Normal"/>
    <w:link w:val="HeaderCh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5E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5E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">
    <w:name w:val="Salutation"/>
    <w:basedOn w:val="NormalIndent"/>
    <w:next w:val="Normal"/>
    <w:link w:val="SalutationChar"/>
    <w:uiPriority w:val="10"/>
    <w:unhideWhenUsed/>
    <w:qFormat/>
    <w:rsid w:val="00034524"/>
    <w:pPr>
      <w:spacing w:after="240" w:line="276" w:lineRule="auto"/>
      <w:ind w:left="0"/>
    </w:pPr>
    <w:rPr>
      <w:rFonts w:asciiTheme="majorHAnsi" w:eastAsiaTheme="minorEastAsia" w:hAnsiTheme="majorHAnsi" w:cstheme="minorHAnsi"/>
      <w:color w:val="0E1128" w:themeColor="text2"/>
      <w:sz w:val="32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0"/>
    <w:rsid w:val="00034524"/>
    <w:rPr>
      <w:rFonts w:asciiTheme="majorHAnsi" w:eastAsiaTheme="minorEastAsia" w:hAnsiTheme="majorHAnsi" w:cstheme="minorHAnsi"/>
      <w:color w:val="0E1128" w:themeColor="text2"/>
      <w:sz w:val="32"/>
      <w:szCs w:val="20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034524"/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4A2"/>
    <w:rPr>
      <w:rFonts w:asciiTheme="majorHAnsi" w:eastAsiaTheme="majorEastAsia" w:hAnsiTheme="majorHAnsi" w:cstheme="majorBidi"/>
      <w:caps/>
      <w:color w:val="0E1128" w:themeColor="text2"/>
      <w:sz w:val="24"/>
      <w:szCs w:val="2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16A97"/>
    <w:rPr>
      <w:color w:val="4A671E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ContactInfo">
    <w:name w:val="Contact Info"/>
    <w:basedOn w:val="Normal"/>
    <w:uiPriority w:val="12"/>
    <w:qFormat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Image">
    <w:name w:val="Image"/>
    <w:basedOn w:val="Normal"/>
    <w:uiPriority w:val="1"/>
    <w:semiHidden/>
    <w:rsid w:val="00552BE7"/>
    <w:pPr>
      <w:ind w:left="720"/>
    </w:pPr>
    <w:rPr>
      <w:noProof/>
    </w:rPr>
  </w:style>
  <w:style w:type="paragraph" w:styleId="Closing">
    <w:name w:val="Closing"/>
    <w:basedOn w:val="Normal"/>
    <w:link w:val="ClosingChar"/>
    <w:uiPriority w:val="99"/>
    <w:unhideWhenUsed/>
    <w:qFormat/>
    <w:rsid w:val="00034524"/>
    <w:pPr>
      <w:spacing w:before="240" w:after="24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034524"/>
  </w:style>
  <w:style w:type="paragraph" w:styleId="Signature">
    <w:name w:val="Signature"/>
    <w:basedOn w:val="Normal"/>
    <w:link w:val="SignatureChar"/>
    <w:uiPriority w:val="11"/>
    <w:unhideWhenUsed/>
    <w:qFormat/>
    <w:rsid w:val="00EF0FD2"/>
    <w:pPr>
      <w:spacing w:after="0" w:line="240" w:lineRule="auto"/>
    </w:pPr>
    <w:rPr>
      <w:rFonts w:asciiTheme="majorHAnsi" w:hAnsiTheme="majorHAnsi"/>
      <w:color w:val="0E1128" w:themeColor="text2"/>
      <w:sz w:val="32"/>
    </w:rPr>
  </w:style>
  <w:style w:type="character" w:customStyle="1" w:styleId="SignatureChar">
    <w:name w:val="Signature Char"/>
    <w:basedOn w:val="DefaultParagraphFont"/>
    <w:link w:val="Signature"/>
    <w:uiPriority w:val="11"/>
    <w:rsid w:val="00EF0FD2"/>
    <w:rPr>
      <w:rFonts w:asciiTheme="majorHAnsi" w:hAnsiTheme="majorHAnsi"/>
      <w:color w:val="0E1128" w:themeColor="text2"/>
      <w:sz w:val="32"/>
    </w:rPr>
  </w:style>
  <w:style w:type="paragraph" w:styleId="Date">
    <w:name w:val="Date"/>
    <w:basedOn w:val="Normal"/>
    <w:next w:val="Normal"/>
    <w:link w:val="DateChar"/>
    <w:uiPriority w:val="99"/>
    <w:qFormat/>
    <w:rsid w:val="00085CD0"/>
    <w:pPr>
      <w:jc w:val="right"/>
    </w:pPr>
    <w:rPr>
      <w:rFonts w:asciiTheme="majorHAnsi" w:hAnsiTheme="majorHAnsi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085CD0"/>
    <w:rPr>
      <w:rFonts w:asciiTheme="majorHAnsi" w:hAnsiTheme="majorHAnsi"/>
      <w:sz w:val="32"/>
    </w:rPr>
  </w:style>
  <w:style w:type="paragraph" w:styleId="ListParagraph">
    <w:name w:val="List Paragraph"/>
    <w:basedOn w:val="Normal"/>
    <w:uiPriority w:val="34"/>
    <w:unhideWhenUsed/>
    <w:qFormat/>
    <w:rsid w:val="004B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monston\Documents\Custom%20Office%20Templates\Template%20for%20BEOC%20Correspondence.dotx" TargetMode="External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4670e65-59b1-4a67-8c64-bc78f45fd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250ED8CA3214C89A879BC8DA694E2" ma:contentTypeVersion="6" ma:contentTypeDescription="Create a new document." ma:contentTypeScope="" ma:versionID="ffa5004afedf4ed00a7b5a3a51bf69b1">
  <xsd:schema xmlns:xsd="http://www.w3.org/2001/XMLSchema" xmlns:xs="http://www.w3.org/2001/XMLSchema" xmlns:p="http://schemas.microsoft.com/office/2006/metadata/properties" xmlns:ns3="34670e65-59b1-4a67-8c64-bc78f45fdc6a" targetNamespace="http://schemas.microsoft.com/office/2006/metadata/properties" ma:root="true" ma:fieldsID="4602311b6ae5a9decf9a0c2e6ffa90a3" ns3:_="">
    <xsd:import namespace="34670e65-59b1-4a67-8c64-bc78f45fd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70e65-59b1-4a67-8c64-bc78f45f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schemas.microsoft.com/office/infopath/2007/PartnerControls"/>
    <ds:schemaRef ds:uri="34670e65-59b1-4a67-8c64-bc78f45fdc6a"/>
  </ds:schemaRefs>
</ds:datastoreItem>
</file>

<file path=customXml/itemProps2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417EA-A0AF-47C8-B599-100FD3E5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70e65-59b1-4a67-8c64-bc78f45fd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BEOC Correspondence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2021-09-02T18:02:00Z</dcterms:created>
  <dcterms:modified xsi:type="dcterms:W3CDTF">2021-09-02T19:50:00Z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0x010100880250ED8CA3214C89A879BC8DA694E2</vt:lpwstr>
  </property>
</Properties>
</file>